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C9" w:rsidRPr="00D36AC1" w:rsidRDefault="000A03C9" w:rsidP="000A03C9">
      <w:pPr>
        <w:pStyle w:val="ae"/>
        <w:jc w:val="center"/>
        <w:rPr>
          <w:b/>
        </w:rPr>
      </w:pPr>
      <w:r w:rsidRPr="00D36AC1">
        <w:rPr>
          <w:b/>
        </w:rPr>
        <w:t>ОБГРУНТУВАННЯ</w:t>
      </w:r>
    </w:p>
    <w:p w:rsidR="000A03C9" w:rsidRPr="009E189B" w:rsidRDefault="000A03C9" w:rsidP="000A03C9">
      <w:pPr>
        <w:pStyle w:val="ae"/>
        <w:jc w:val="center"/>
        <w:rPr>
          <w:b/>
          <w:sz w:val="22"/>
          <w:szCs w:val="22"/>
        </w:rPr>
      </w:pPr>
      <w:r w:rsidRPr="009E189B">
        <w:rPr>
          <w:b/>
          <w:sz w:val="22"/>
          <w:szCs w:val="22"/>
        </w:rPr>
        <w:t>технічних та якісних характеристик предмета закупівлі, розміру бюджетного призначення та очікуваної вартості предмета закупівлі</w:t>
      </w:r>
    </w:p>
    <w:p w:rsidR="000A03C9" w:rsidRPr="009E189B" w:rsidRDefault="000A03C9"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1. Найменування замовника*. </w:t>
      </w:r>
      <w:r w:rsidRPr="009E189B">
        <w:rPr>
          <w:color w:val="000000"/>
          <w:sz w:val="22"/>
          <w:szCs w:val="22"/>
        </w:rPr>
        <w:t>Відділ освіти, сім’ї, молоді та спорту</w:t>
      </w:r>
      <w:r w:rsidRPr="009E189B">
        <w:rPr>
          <w:b/>
          <w:color w:val="000000"/>
          <w:sz w:val="22"/>
          <w:szCs w:val="22"/>
        </w:rPr>
        <w:t xml:space="preserve"> </w:t>
      </w:r>
      <w:r w:rsidRPr="009E189B">
        <w:rPr>
          <w:color w:val="000000"/>
          <w:sz w:val="22"/>
          <w:szCs w:val="22"/>
        </w:rPr>
        <w:t>Борщівської міської ради</w:t>
      </w:r>
      <w:r w:rsidRPr="009E189B">
        <w:rPr>
          <w:b/>
          <w:color w:val="000000"/>
          <w:sz w:val="22"/>
          <w:szCs w:val="22"/>
        </w:rPr>
        <w:t xml:space="preserve"> </w:t>
      </w:r>
    </w:p>
    <w:p w:rsidR="00D7063B" w:rsidRDefault="000A03C9" w:rsidP="000D00B8">
      <w:pPr>
        <w:pStyle w:val="rvps2"/>
        <w:shd w:val="clear" w:color="auto" w:fill="FFFFFF"/>
        <w:spacing w:before="0" w:beforeAutospacing="0" w:after="0" w:afterAutospacing="0"/>
        <w:ind w:left="-142" w:firstLine="142"/>
        <w:jc w:val="both"/>
        <w:rPr>
          <w:color w:val="0D0D0D" w:themeColor="text1" w:themeTint="F2"/>
          <w:sz w:val="22"/>
          <w:szCs w:val="22"/>
        </w:rPr>
      </w:pPr>
      <w:r w:rsidRPr="009E189B">
        <w:rPr>
          <w:b/>
          <w:color w:val="000000"/>
          <w:sz w:val="22"/>
          <w:szCs w:val="22"/>
        </w:rPr>
        <w:t xml:space="preserve">2. Код згідно з ЄДРПОУ замовника*. </w:t>
      </w:r>
      <w:r w:rsidRPr="009E189B">
        <w:rPr>
          <w:color w:val="0D0D0D" w:themeColor="text1" w:themeTint="F2"/>
          <w:sz w:val="22"/>
          <w:szCs w:val="22"/>
        </w:rPr>
        <w:t>41341054</w:t>
      </w:r>
    </w:p>
    <w:p w:rsidR="000A03C9" w:rsidRPr="00D7063B" w:rsidRDefault="000A03C9" w:rsidP="00D7063B">
      <w:pPr>
        <w:pStyle w:val="rvps2"/>
        <w:shd w:val="clear" w:color="auto" w:fill="FFFFFF"/>
        <w:spacing w:before="0" w:beforeAutospacing="0" w:after="0" w:afterAutospacing="0"/>
        <w:jc w:val="both"/>
        <w:rPr>
          <w:b/>
          <w:color w:val="000000"/>
          <w:sz w:val="22"/>
          <w:szCs w:val="22"/>
        </w:rPr>
      </w:pPr>
      <w:r w:rsidRPr="00D7063B">
        <w:rPr>
          <w:b/>
          <w:color w:val="000000"/>
          <w:sz w:val="22"/>
          <w:szCs w:val="22"/>
        </w:rPr>
        <w:t>3</w:t>
      </w:r>
      <w:r w:rsidRPr="00D7063B">
        <w:rPr>
          <w:b/>
          <w:color w:val="0D0D0D" w:themeColor="text1" w:themeTint="F2"/>
          <w:sz w:val="22"/>
          <w:szCs w:val="22"/>
        </w:rPr>
        <w:t xml:space="preserve">. Місцезнаходження замовника*. </w:t>
      </w:r>
      <w:r w:rsidR="00D7063B">
        <w:rPr>
          <w:color w:val="0D0D0D" w:themeColor="text1" w:themeTint="F2"/>
          <w:sz w:val="22"/>
          <w:szCs w:val="22"/>
        </w:rPr>
        <w:t>48702, Україна,</w:t>
      </w:r>
      <w:r w:rsidR="000D00B8">
        <w:rPr>
          <w:color w:val="0D0D0D" w:themeColor="text1" w:themeTint="F2"/>
          <w:sz w:val="22"/>
          <w:szCs w:val="22"/>
          <w:lang w:val="en-US"/>
        </w:rPr>
        <w:t xml:space="preserve"> </w:t>
      </w:r>
      <w:r w:rsidRPr="00D7063B">
        <w:rPr>
          <w:color w:val="0D0D0D" w:themeColor="text1" w:themeTint="F2"/>
          <w:sz w:val="22"/>
          <w:szCs w:val="22"/>
        </w:rPr>
        <w:t>Тернопільська обл., Борщів, вул. Грушевського, 5</w:t>
      </w:r>
    </w:p>
    <w:p w:rsidR="00E1708D" w:rsidRPr="00D7063B" w:rsidRDefault="000A03C9" w:rsidP="00E1708D">
      <w:pPr>
        <w:pStyle w:val="rvps2"/>
        <w:shd w:val="clear" w:color="auto" w:fill="FFFFFF"/>
        <w:spacing w:before="0" w:beforeAutospacing="0" w:after="0" w:afterAutospacing="0"/>
        <w:jc w:val="both"/>
        <w:rPr>
          <w:rStyle w:val="af3"/>
          <w:b/>
          <w:i w:val="0"/>
          <w:iCs w:val="0"/>
          <w:color w:val="000000"/>
          <w:sz w:val="22"/>
          <w:szCs w:val="22"/>
        </w:rPr>
      </w:pPr>
      <w:r w:rsidRPr="009E189B">
        <w:rPr>
          <w:b/>
          <w:color w:val="000000"/>
          <w:sz w:val="22"/>
          <w:szCs w:val="22"/>
        </w:rPr>
        <w:t>4. Конкретна назва предмета закупівлі</w:t>
      </w:r>
      <w:r w:rsidRPr="009E189B">
        <w:rPr>
          <w:color w:val="000000"/>
          <w:sz w:val="22"/>
          <w:szCs w:val="22"/>
        </w:rPr>
        <w:t xml:space="preserve">. </w:t>
      </w:r>
      <w:r w:rsidR="00210493" w:rsidRPr="00210493">
        <w:rPr>
          <w:iCs/>
          <w:sz w:val="22"/>
          <w:szCs w:val="22"/>
        </w:rPr>
        <w:t>Капітальний ремонт зовнішньої тепломережі котельні Борщівського НВК "ЗНЗ І-ІІІ ступенів №3 гімназії імені Р.Андріяшика" за адресою: м.Борщів, вул.Грушевського, 1, Чортківського району, Тернопільської області</w:t>
      </w:r>
    </w:p>
    <w:p w:rsidR="00210493" w:rsidRPr="00210493" w:rsidRDefault="000A03C9" w:rsidP="00D7063B">
      <w:pPr>
        <w:pStyle w:val="rvps2"/>
        <w:shd w:val="clear" w:color="auto" w:fill="FFFFFF"/>
        <w:spacing w:before="0" w:beforeAutospacing="0" w:after="0" w:afterAutospacing="0"/>
        <w:jc w:val="both"/>
        <w:rPr>
          <w:rFonts w:eastAsia="Calibri"/>
          <w:sz w:val="22"/>
          <w:szCs w:val="22"/>
          <w:lang w:eastAsia="en-US"/>
        </w:rPr>
      </w:pPr>
      <w:r w:rsidRPr="009E189B">
        <w:rPr>
          <w:b/>
          <w:color w:val="000000"/>
        </w:rPr>
        <w:t xml:space="preserve"> </w:t>
      </w:r>
      <w:r w:rsidRPr="00D7063B">
        <w:rPr>
          <w:b/>
          <w:color w:val="000000"/>
        </w:rPr>
        <w:t xml:space="preserve">5. Коди та назви відповідних класифікаторів предмета закупівлі і частин предмета закупівлі (лотів) (за наявності).  </w:t>
      </w:r>
      <w:r w:rsidR="00210493" w:rsidRPr="00210493">
        <w:rPr>
          <w:color w:val="000000"/>
          <w:sz w:val="22"/>
          <w:szCs w:val="22"/>
        </w:rPr>
        <w:t>Код</w:t>
      </w:r>
      <w:r w:rsidR="00210493" w:rsidRPr="00210493">
        <w:rPr>
          <w:b/>
          <w:color w:val="000000"/>
          <w:sz w:val="22"/>
          <w:szCs w:val="22"/>
        </w:rPr>
        <w:t xml:space="preserve"> </w:t>
      </w:r>
      <w:r w:rsidR="00210493" w:rsidRPr="00210493">
        <w:rPr>
          <w:rFonts w:eastAsia="Calibri"/>
          <w:sz w:val="22"/>
          <w:szCs w:val="22"/>
          <w:lang w:eastAsia="en-US"/>
        </w:rPr>
        <w:t>ДК 021:2015: 45450000-6 – Інші завершальні будівельні роботи</w:t>
      </w:r>
    </w:p>
    <w:p w:rsidR="009A10B1" w:rsidRPr="00430A98" w:rsidRDefault="000A03C9" w:rsidP="00D7063B">
      <w:pPr>
        <w:pStyle w:val="rvps2"/>
        <w:shd w:val="clear" w:color="auto" w:fill="FFFFFF"/>
        <w:spacing w:before="0" w:beforeAutospacing="0" w:after="0" w:afterAutospacing="0"/>
        <w:jc w:val="both"/>
        <w:rPr>
          <w:color w:val="333333"/>
          <w:sz w:val="22"/>
          <w:szCs w:val="22"/>
          <w:shd w:val="clear" w:color="auto" w:fill="FFFFFF"/>
        </w:rPr>
      </w:pPr>
      <w:r w:rsidRPr="009E189B">
        <w:rPr>
          <w:b/>
          <w:color w:val="000000"/>
          <w:sz w:val="22"/>
          <w:szCs w:val="22"/>
        </w:rPr>
        <w:t xml:space="preserve"> Індикатор закупівлі -</w:t>
      </w:r>
      <w:r w:rsidR="009A10B1" w:rsidRPr="009E189B">
        <w:rPr>
          <w:rFonts w:ascii="Arial" w:hAnsi="Arial" w:cs="Arial"/>
          <w:color w:val="333333"/>
          <w:sz w:val="22"/>
          <w:szCs w:val="22"/>
          <w:shd w:val="clear" w:color="auto" w:fill="FFFFFF"/>
        </w:rPr>
        <w:t xml:space="preserve"> </w:t>
      </w:r>
      <w:r w:rsidR="000A29CE" w:rsidRPr="000A29CE">
        <w:rPr>
          <w:rFonts w:ascii="Arial" w:hAnsi="Arial" w:cs="Arial"/>
          <w:color w:val="333333"/>
          <w:sz w:val="20"/>
          <w:szCs w:val="20"/>
          <w:shd w:val="clear" w:color="auto" w:fill="FFFFFF"/>
        </w:rPr>
        <w:t>UA-2025-09-23-005984-a</w:t>
      </w:r>
      <w:bookmarkStart w:id="0" w:name="_GoBack"/>
      <w:bookmarkEnd w:id="0"/>
    </w:p>
    <w:p w:rsidR="000A03C9" w:rsidRPr="009E189B" w:rsidRDefault="000A03C9"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6.Вид процедури </w:t>
      </w:r>
      <w:r w:rsidRPr="009E189B">
        <w:rPr>
          <w:color w:val="000000"/>
          <w:sz w:val="22"/>
          <w:szCs w:val="22"/>
        </w:rPr>
        <w:t>– відкриті торги</w:t>
      </w:r>
      <w:r w:rsidR="009E189B">
        <w:rPr>
          <w:color w:val="000000"/>
          <w:sz w:val="22"/>
          <w:szCs w:val="22"/>
        </w:rPr>
        <w:t xml:space="preserve"> з урахуванням Особливостей</w:t>
      </w:r>
    </w:p>
    <w:p w:rsidR="008B36FB" w:rsidRPr="009E189B" w:rsidRDefault="000A03C9" w:rsidP="00D7063B">
      <w:pPr>
        <w:spacing w:after="0"/>
        <w:outlineLvl w:val="0"/>
        <w:rPr>
          <w:rFonts w:ascii="Times New Roman" w:hAnsi="Times New Roman"/>
          <w:color w:val="0D0D0D"/>
        </w:rPr>
      </w:pPr>
      <w:r w:rsidRPr="009E189B">
        <w:rPr>
          <w:rFonts w:ascii="Times New Roman" w:hAnsi="Times New Roman" w:cs="Times New Roman"/>
          <w:b/>
          <w:color w:val="000000"/>
        </w:rPr>
        <w:t>7. Кількість товарів або обсяг виконання робіт чи надання послуг</w:t>
      </w:r>
      <w:r w:rsidR="008B36FB" w:rsidRPr="009E189B">
        <w:rPr>
          <w:rFonts w:ascii="Times New Roman" w:hAnsi="Times New Roman" w:cs="Times New Roman"/>
          <w:color w:val="000000"/>
        </w:rPr>
        <w:t xml:space="preserve"> :</w:t>
      </w:r>
      <w:r w:rsidRPr="009E189B">
        <w:rPr>
          <w:rFonts w:ascii="Times New Roman" w:hAnsi="Times New Roman" w:cs="Times New Roman"/>
          <w:color w:val="000000"/>
        </w:rPr>
        <w:t xml:space="preserve"> </w:t>
      </w:r>
      <w:r w:rsidR="00210493">
        <w:rPr>
          <w:rFonts w:ascii="Times New Roman" w:hAnsi="Times New Roman"/>
          <w:color w:val="0D0D0D"/>
        </w:rPr>
        <w:t>1 робота</w:t>
      </w:r>
    </w:p>
    <w:p w:rsidR="00B37FFE" w:rsidRPr="009E189B" w:rsidRDefault="00B37FFE"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8. Розмір бюджетного призначення  </w:t>
      </w:r>
      <w:r w:rsidR="00210493" w:rsidRPr="00210493">
        <w:rPr>
          <w:color w:val="000000"/>
          <w:sz w:val="22"/>
          <w:szCs w:val="22"/>
        </w:rPr>
        <w:t>1 346 714</w:t>
      </w:r>
      <w:r w:rsidRPr="00210493">
        <w:rPr>
          <w:color w:val="000000"/>
          <w:sz w:val="22"/>
          <w:szCs w:val="22"/>
        </w:rPr>
        <w:t>,00гривень</w:t>
      </w:r>
    </w:p>
    <w:p w:rsidR="007357EC" w:rsidRPr="009E189B" w:rsidRDefault="0053617F"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9</w:t>
      </w:r>
      <w:r w:rsidR="000A03C9" w:rsidRPr="009E189B">
        <w:rPr>
          <w:b/>
          <w:color w:val="000000"/>
          <w:sz w:val="22"/>
          <w:szCs w:val="22"/>
        </w:rPr>
        <w:t xml:space="preserve">. Очікувана вартість предмета закупівлі </w:t>
      </w:r>
      <w:r w:rsidR="00210493" w:rsidRPr="00210493">
        <w:rPr>
          <w:color w:val="000000"/>
          <w:sz w:val="22"/>
          <w:szCs w:val="22"/>
        </w:rPr>
        <w:t>1 346 714,00гривень</w:t>
      </w:r>
      <w:r w:rsidR="000A03C9" w:rsidRPr="009E189B">
        <w:rPr>
          <w:b/>
          <w:color w:val="000000"/>
          <w:sz w:val="22"/>
          <w:szCs w:val="22"/>
        </w:rPr>
        <w:t>.</w:t>
      </w:r>
    </w:p>
    <w:p w:rsidR="00D7063B" w:rsidRDefault="007357EC" w:rsidP="00D7063B">
      <w:pPr>
        <w:pStyle w:val="rvps2"/>
        <w:shd w:val="clear" w:color="auto" w:fill="FFFFFF"/>
        <w:spacing w:before="0" w:beforeAutospacing="0" w:after="0" w:afterAutospacing="0"/>
        <w:jc w:val="both"/>
        <w:rPr>
          <w:sz w:val="22"/>
          <w:szCs w:val="22"/>
        </w:rPr>
      </w:pPr>
      <w:r w:rsidRPr="009E189B">
        <w:rPr>
          <w:sz w:val="22"/>
          <w:szCs w:val="22"/>
        </w:rPr>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w:t>
      </w:r>
    </w:p>
    <w:p w:rsidR="00D7063B" w:rsidRDefault="00996998" w:rsidP="00D7063B">
      <w:pPr>
        <w:pStyle w:val="rvps2"/>
        <w:shd w:val="clear" w:color="auto" w:fill="FFFFFF"/>
        <w:spacing w:before="0" w:beforeAutospacing="0" w:after="0" w:afterAutospacing="0"/>
        <w:jc w:val="both"/>
        <w:rPr>
          <w:b/>
          <w:color w:val="000000"/>
          <w:sz w:val="22"/>
          <w:szCs w:val="22"/>
        </w:rPr>
      </w:pPr>
      <w:r w:rsidRPr="009E189B">
        <w:rPr>
          <w:b/>
          <w:color w:val="0D0D0D" w:themeColor="text1" w:themeTint="F2"/>
        </w:rPr>
        <w:t xml:space="preserve">    </w:t>
      </w:r>
      <w:r w:rsidRPr="00D7063B">
        <w:rPr>
          <w:b/>
          <w:color w:val="0D0D0D" w:themeColor="text1" w:themeTint="F2"/>
          <w:sz w:val="22"/>
          <w:szCs w:val="22"/>
        </w:rPr>
        <w:t>10.</w:t>
      </w:r>
      <w:r w:rsidR="0022420E" w:rsidRPr="00D7063B">
        <w:rPr>
          <w:b/>
          <w:sz w:val="22"/>
          <w:szCs w:val="22"/>
        </w:rPr>
        <w:t xml:space="preserve"> Технічні та якісні характеристики</w:t>
      </w:r>
      <w:r w:rsidR="008B36FB" w:rsidRPr="00D7063B">
        <w:rPr>
          <w:b/>
          <w:sz w:val="22"/>
          <w:szCs w:val="22"/>
        </w:rPr>
        <w:t xml:space="preserve"> </w:t>
      </w:r>
      <w:r w:rsidR="0022420E" w:rsidRPr="00D7063B">
        <w:rPr>
          <w:b/>
          <w:color w:val="0D0D0D" w:themeColor="text1" w:themeTint="F2"/>
          <w:sz w:val="22"/>
          <w:szCs w:val="22"/>
        </w:rPr>
        <w:t>до предмета закупівлі товару за кодом</w:t>
      </w:r>
      <w:r w:rsidR="0022420E" w:rsidRPr="00D7063B">
        <w:rPr>
          <w:b/>
          <w:color w:val="000000"/>
          <w:sz w:val="22"/>
          <w:szCs w:val="22"/>
        </w:rPr>
        <w:t xml:space="preserve"> </w:t>
      </w:r>
    </w:p>
    <w:p w:rsidR="00210493" w:rsidRDefault="008B36FB" w:rsidP="00210493">
      <w:pPr>
        <w:pStyle w:val="rvps2"/>
        <w:shd w:val="clear" w:color="auto" w:fill="FFFFFF"/>
        <w:spacing w:before="0" w:beforeAutospacing="0" w:after="0" w:afterAutospacing="0"/>
        <w:jc w:val="both"/>
        <w:rPr>
          <w:rFonts w:eastAsia="Calibri"/>
          <w:sz w:val="22"/>
          <w:szCs w:val="22"/>
          <w:lang w:eastAsia="en-US"/>
        </w:rPr>
      </w:pPr>
      <w:r w:rsidRPr="00D7063B">
        <w:rPr>
          <w:b/>
          <w:sz w:val="22"/>
          <w:szCs w:val="22"/>
        </w:rPr>
        <w:t xml:space="preserve"> </w:t>
      </w:r>
      <w:r w:rsidR="00210493" w:rsidRPr="00210493">
        <w:rPr>
          <w:sz w:val="22"/>
          <w:szCs w:val="22"/>
        </w:rPr>
        <w:t>Код</w:t>
      </w:r>
      <w:r w:rsidR="00210493">
        <w:rPr>
          <w:b/>
          <w:sz w:val="22"/>
          <w:szCs w:val="22"/>
        </w:rPr>
        <w:t xml:space="preserve"> </w:t>
      </w:r>
      <w:r w:rsidR="00210493" w:rsidRPr="00210493">
        <w:rPr>
          <w:rFonts w:eastAsia="Calibri"/>
          <w:sz w:val="22"/>
          <w:szCs w:val="22"/>
          <w:lang w:eastAsia="en-US"/>
        </w:rPr>
        <w:t>ДК 021:2015: 45450000-6 – Інші завершальні будівельні роботи</w:t>
      </w:r>
    </w:p>
    <w:p w:rsidR="00210493" w:rsidRDefault="00210493" w:rsidP="00210493">
      <w:pPr>
        <w:pStyle w:val="rvps2"/>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w:t>
      </w:r>
      <w:r w:rsidRPr="00210493">
        <w:rPr>
          <w:rFonts w:eastAsia="Calibri"/>
          <w:sz w:val="22"/>
          <w:szCs w:val="22"/>
          <w:lang w:eastAsia="en-US"/>
        </w:rPr>
        <w:t>Капітальний ремонт зовнішньої тепломережі котельні Борщівського НВК "ЗНЗ І-ІІІ ступенів №3 гімназії імені Р.Андріяшика" за адресою: м.Борщів, вул.Грушевського, 1, Чортківського району, Тернопільської області</w:t>
      </w:r>
      <w:r>
        <w:rPr>
          <w:rFonts w:eastAsia="Calibri"/>
          <w:sz w:val="22"/>
          <w:szCs w:val="22"/>
          <w:lang w:eastAsia="en-US"/>
        </w:rPr>
        <w:t>»</w:t>
      </w:r>
    </w:p>
    <w:p w:rsidR="00210493" w:rsidRPr="00210493" w:rsidRDefault="00210493" w:rsidP="00210493">
      <w:pPr>
        <w:pStyle w:val="rvps2"/>
        <w:shd w:val="clear" w:color="auto" w:fill="FFFFFF"/>
        <w:spacing w:before="0" w:beforeAutospacing="0" w:after="0" w:afterAutospacing="0"/>
        <w:jc w:val="both"/>
        <w:rPr>
          <w:rFonts w:eastAsia="Calibri"/>
          <w:sz w:val="22"/>
          <w:szCs w:val="22"/>
          <w:lang w:eastAsia="en-US"/>
        </w:rPr>
      </w:pPr>
    </w:p>
    <w:tbl>
      <w:tblPr>
        <w:tblW w:w="8897" w:type="dxa"/>
        <w:tblInd w:w="-80" w:type="dxa"/>
        <w:tblLayout w:type="fixed"/>
        <w:tblCellMar>
          <w:left w:w="28" w:type="dxa"/>
          <w:right w:w="28" w:type="dxa"/>
        </w:tblCellMar>
        <w:tblLook w:val="0000" w:firstRow="0" w:lastRow="0" w:firstColumn="0" w:lastColumn="0" w:noHBand="0" w:noVBand="0"/>
      </w:tblPr>
      <w:tblGrid>
        <w:gridCol w:w="497"/>
        <w:gridCol w:w="33"/>
        <w:gridCol w:w="6241"/>
        <w:gridCol w:w="992"/>
        <w:gridCol w:w="1134"/>
      </w:tblGrid>
      <w:tr w:rsidR="00210493" w:rsidRPr="00210493" w:rsidTr="00D23589">
        <w:trPr>
          <w:trHeight w:val="719"/>
        </w:trPr>
        <w:tc>
          <w:tcPr>
            <w:tcW w:w="497" w:type="dxa"/>
            <w:tcBorders>
              <w:top w:val="single" w:sz="8" w:space="0" w:color="000000"/>
              <w:left w:val="single" w:sz="8" w:space="0" w:color="000000"/>
              <w:right w:val="single" w:sz="1" w:space="0" w:color="000000"/>
            </w:tcBorders>
            <w:shd w:val="clear" w:color="auto" w:fill="auto"/>
            <w:vAlign w:val="center"/>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w:t>
            </w:r>
          </w:p>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п/п</w:t>
            </w:r>
          </w:p>
        </w:tc>
        <w:tc>
          <w:tcPr>
            <w:tcW w:w="6274" w:type="dxa"/>
            <w:gridSpan w:val="2"/>
            <w:tcBorders>
              <w:top w:val="single" w:sz="8" w:space="0" w:color="000000"/>
            </w:tcBorders>
            <w:shd w:val="clear" w:color="auto" w:fill="auto"/>
            <w:vAlign w:val="center"/>
          </w:tcPr>
          <w:p w:rsidR="00210493" w:rsidRPr="00210493" w:rsidRDefault="00210493" w:rsidP="00210493">
            <w:pPr>
              <w:keepLines/>
              <w:spacing w:after="0" w:line="240" w:lineRule="auto"/>
              <w:jc w:val="center"/>
              <w:rPr>
                <w:rFonts w:ascii="Arial" w:eastAsia="Arial" w:hAnsi="Arial" w:cs="Arial"/>
                <w:spacing w:val="-5"/>
                <w:sz w:val="20"/>
                <w:szCs w:val="20"/>
              </w:rPr>
            </w:pPr>
          </w:p>
          <w:p w:rsidR="00210493" w:rsidRPr="00210493" w:rsidRDefault="00210493" w:rsidP="00210493">
            <w:pPr>
              <w:keepLines/>
              <w:spacing w:after="0" w:line="240" w:lineRule="auto"/>
              <w:jc w:val="center"/>
              <w:rPr>
                <w:rFonts w:ascii="Arial" w:eastAsia="Arial" w:hAnsi="Arial" w:cs="Arial"/>
                <w:sz w:val="20"/>
                <w:szCs w:val="20"/>
              </w:rPr>
            </w:pPr>
            <w:r w:rsidRPr="00210493">
              <w:rPr>
                <w:rFonts w:ascii="Arial" w:eastAsia="Arial" w:hAnsi="Arial" w:cs="Arial"/>
                <w:spacing w:val="-5"/>
                <w:sz w:val="20"/>
                <w:szCs w:val="20"/>
              </w:rPr>
              <w:t>Найменування робіт та витрат</w:t>
            </w:r>
          </w:p>
          <w:p w:rsidR="00210493" w:rsidRPr="00210493" w:rsidRDefault="00210493" w:rsidP="00210493">
            <w:pPr>
              <w:keepLines/>
              <w:spacing w:after="0" w:line="240" w:lineRule="auto"/>
              <w:jc w:val="center"/>
              <w:rPr>
                <w:rFonts w:ascii="Arial" w:eastAsia="Arial" w:hAnsi="Arial" w:cs="Arial"/>
                <w:sz w:val="20"/>
                <w:szCs w:val="20"/>
              </w:rPr>
            </w:pPr>
          </w:p>
        </w:tc>
        <w:tc>
          <w:tcPr>
            <w:tcW w:w="992" w:type="dxa"/>
            <w:tcBorders>
              <w:top w:val="single" w:sz="8" w:space="0" w:color="000000"/>
              <w:left w:val="single" w:sz="1" w:space="0" w:color="000000"/>
            </w:tcBorders>
            <w:shd w:val="clear" w:color="auto" w:fill="auto"/>
            <w:vAlign w:val="center"/>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Одиниця</w:t>
            </w:r>
          </w:p>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виміру</w:t>
            </w:r>
          </w:p>
        </w:tc>
        <w:tc>
          <w:tcPr>
            <w:tcW w:w="1134" w:type="dxa"/>
            <w:tcBorders>
              <w:top w:val="single" w:sz="8" w:space="0" w:color="000000"/>
              <w:left w:val="single" w:sz="1" w:space="0" w:color="000000"/>
              <w:right w:val="single" w:sz="1" w:space="0" w:color="000000"/>
            </w:tcBorders>
            <w:shd w:val="clear" w:color="auto" w:fill="auto"/>
            <w:vAlign w:val="center"/>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 xml:space="preserve">  Кількість</w:t>
            </w:r>
          </w:p>
        </w:tc>
      </w:tr>
      <w:tr w:rsidR="00210493" w:rsidRPr="00210493" w:rsidTr="00D23589">
        <w:trPr>
          <w:trHeight w:val="281"/>
        </w:trPr>
        <w:tc>
          <w:tcPr>
            <w:tcW w:w="497" w:type="dxa"/>
            <w:tcBorders>
              <w:top w:val="single" w:sz="1" w:space="0" w:color="000000"/>
              <w:left w:val="single" w:sz="8" w:space="0" w:color="000000"/>
              <w:bottom w:val="single" w:sz="1" w:space="0" w:color="000000"/>
              <w:right w:val="single" w:sz="1" w:space="0" w:color="000000"/>
            </w:tcBorders>
            <w:shd w:val="clear" w:color="auto" w:fill="auto"/>
            <w:vAlign w:val="center"/>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w:t>
            </w:r>
          </w:p>
        </w:tc>
        <w:tc>
          <w:tcPr>
            <w:tcW w:w="6274" w:type="dxa"/>
            <w:gridSpan w:val="2"/>
            <w:tcBorders>
              <w:top w:val="single" w:sz="1" w:space="0" w:color="000000"/>
              <w:bottom w:val="single" w:sz="1" w:space="0" w:color="000000"/>
            </w:tcBorders>
            <w:shd w:val="clear" w:color="auto" w:fill="auto"/>
            <w:vAlign w:val="center"/>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w:t>
            </w:r>
          </w:p>
        </w:tc>
        <w:tc>
          <w:tcPr>
            <w:tcW w:w="992" w:type="dxa"/>
            <w:tcBorders>
              <w:top w:val="single" w:sz="1" w:space="0" w:color="000000"/>
              <w:left w:val="single" w:sz="1" w:space="0" w:color="000000"/>
              <w:bottom w:val="single" w:sz="1" w:space="0" w:color="000000"/>
            </w:tcBorders>
            <w:shd w:val="clear" w:color="auto" w:fill="auto"/>
            <w:vAlign w:val="center"/>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w:t>
            </w:r>
          </w:p>
        </w:tc>
        <w:tc>
          <w:tcPr>
            <w:tcW w:w="1134" w:type="dxa"/>
            <w:tcBorders>
              <w:top w:val="single" w:sz="1" w:space="0" w:color="000000"/>
              <w:left w:val="single" w:sz="1" w:space="0" w:color="000000"/>
              <w:bottom w:val="single" w:sz="1" w:space="0" w:color="000000"/>
              <w:right w:val="single" w:sz="1" w:space="0" w:color="000000"/>
            </w:tcBorders>
            <w:shd w:val="clear" w:color="auto" w:fill="auto"/>
            <w:vAlign w:val="center"/>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4</w:t>
            </w:r>
          </w:p>
        </w:tc>
      </w:tr>
      <w:tr w:rsidR="00210493" w:rsidRPr="00210493" w:rsidTr="00D23589">
        <w:trPr>
          <w:trHeight w:val="642"/>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Установлення засувок або клапанів сталевих діаметром</w:t>
            </w:r>
          </w:p>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80 мм для гарячої води та пари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комплект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w:t>
            </w:r>
          </w:p>
        </w:tc>
      </w:tr>
      <w:tr w:rsidR="00210493" w:rsidRPr="00210493" w:rsidTr="00D23589">
        <w:trPr>
          <w:trHeight w:val="891"/>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 траншеях та котлованах екскаваторами місткістю ковша 0,25 м3 з навантаженням на автомобілі-самоскиди,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9,34</w:t>
            </w:r>
          </w:p>
        </w:tc>
      </w:tr>
      <w:tr w:rsidR="00210493" w:rsidRPr="00210493" w:rsidTr="00D23589">
        <w:trPr>
          <w:trHeight w:val="377"/>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Перевезення ґрунту до 3 км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15,878</w:t>
            </w:r>
          </w:p>
        </w:tc>
      </w:tr>
      <w:tr w:rsidR="00210493" w:rsidRPr="00210493" w:rsidTr="00D23589">
        <w:trPr>
          <w:trHeight w:val="269"/>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4</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Робота на відвалі, група ґрунту 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9,34</w:t>
            </w:r>
          </w:p>
        </w:tc>
      </w:tr>
      <w:tr w:rsidR="00210493" w:rsidRPr="00210493" w:rsidTr="00D23589">
        <w:trPr>
          <w:trHeight w:val="618"/>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5</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 траншеях та котлованах екскаваторами місткістю ковша 0,25 м3 у відвал,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22</w:t>
            </w:r>
          </w:p>
        </w:tc>
      </w:tr>
      <w:tr w:rsidR="00210493" w:rsidRPr="00210493" w:rsidTr="00D23589">
        <w:trPr>
          <w:trHeight w:val="827"/>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6</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вручну в траншеях глибиною до 2 м без</w:t>
            </w:r>
          </w:p>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кріплень з укосами, група ґрунту 2 [доробка вручну,</w:t>
            </w:r>
          </w:p>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розробленого механiзованим способом]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1,46</w:t>
            </w:r>
          </w:p>
        </w:tc>
      </w:tr>
      <w:tr w:rsidR="00210493" w:rsidRPr="00210493" w:rsidTr="00D23589">
        <w:trPr>
          <w:trHeight w:val="556"/>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7</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вручну в траншеях глибиною до 2 м без</w:t>
            </w:r>
          </w:p>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кріплень з укосами,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w:t>
            </w:r>
          </w:p>
        </w:tc>
      </w:tr>
      <w:tr w:rsidR="00210493" w:rsidRPr="00210493" w:rsidTr="00D23589">
        <w:trPr>
          <w:trHeight w:val="396"/>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8</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Засипання вручну траншей, пазух котлованів та ям, група ґрунту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3,46</w:t>
            </w:r>
          </w:p>
        </w:tc>
      </w:tr>
      <w:tr w:rsidR="00210493" w:rsidRPr="00210493" w:rsidTr="00D23589">
        <w:trPr>
          <w:trHeight w:val="557"/>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9</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Засипання траншей та котлованів бульдозерами потужністю 59 кВт при переміщенні ґрунту до 5 м,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22</w:t>
            </w:r>
          </w:p>
        </w:tc>
      </w:tr>
      <w:tr w:rsidR="00210493" w:rsidRPr="00210493" w:rsidTr="00D23589">
        <w:trPr>
          <w:trHeight w:val="296"/>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10</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Ущільнення ґрунту пневматичними трамбівками, група ґрунту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22</w:t>
            </w:r>
          </w:p>
        </w:tc>
      </w:tr>
      <w:tr w:rsidR="00210493" w:rsidRPr="00210493" w:rsidTr="00D23589">
        <w:trPr>
          <w:trHeight w:val="400"/>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11</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Улаштування пiщаної основи пiд трубопроводи та засипки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9,34</w:t>
            </w:r>
          </w:p>
        </w:tc>
      </w:tr>
      <w:tr w:rsidR="00210493" w:rsidRPr="00210493" w:rsidTr="00D23589">
        <w:trPr>
          <w:trHeight w:val="562"/>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12</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Безканальне прокладання трубопроводів тепломережі діаметром понад 150 до 200 мм попередньо ізольовані в траншеї з розпорами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102</w:t>
            </w:r>
          </w:p>
        </w:tc>
      </w:tr>
      <w:tr w:rsidR="00210493" w:rsidRPr="00210493" w:rsidTr="00D23589">
        <w:trPr>
          <w:trHeight w:val="415"/>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13</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Приварювання фланців діаметром 80 мм до сталевих трубопроводів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580"/>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14</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Прокладання трубопроводів опалення зі сталевих електрозварних труб діаметром 100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670"/>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lastRenderedPageBreak/>
              <w:t>15</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Гідравлічне випробування трубопроводів системи водопроводу, гарячого водопостачання та опалення діаметром понад 50 до 100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425"/>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16</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Очищення металевих конструкцій від корозії металевими щітками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2,04</w:t>
            </w:r>
          </w:p>
        </w:tc>
      </w:tr>
      <w:tr w:rsidR="00210493" w:rsidRPr="00210493" w:rsidTr="00D23589">
        <w:trPr>
          <w:trHeight w:val="416"/>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17</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Грунтування металевих поверхонь за два рази грунтовкою ГФ-021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2,04</w:t>
            </w:r>
          </w:p>
        </w:tc>
      </w:tr>
      <w:tr w:rsidR="00210493" w:rsidRPr="00210493" w:rsidTr="00D23589">
        <w:trPr>
          <w:trHeight w:val="526"/>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18</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Фарбування металевих поґрунтованих поверхонь фарбою БТ-177 сріблистою за два рази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2,04</w:t>
            </w:r>
          </w:p>
        </w:tc>
      </w:tr>
      <w:tr w:rsidR="00210493" w:rsidRPr="00210493" w:rsidTr="00D23589">
        <w:trPr>
          <w:trHeight w:val="430"/>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19</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Теплоізоляція трубопроводів діаметром 108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411"/>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20</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Теплоізоляція трубопроводів діаметром 89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408"/>
        </w:trPr>
        <w:tc>
          <w:tcPr>
            <w:tcW w:w="497"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21</w:t>
            </w:r>
          </w:p>
        </w:tc>
        <w:tc>
          <w:tcPr>
            <w:tcW w:w="6274"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Укладання труб азбестоцементних діаметром 100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4</w:t>
            </w:r>
          </w:p>
        </w:tc>
      </w:tr>
      <w:tr w:rsidR="00210493" w:rsidRPr="00210493" w:rsidTr="00D23589">
        <w:trPr>
          <w:trHeight w:val="271"/>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center"/>
              <w:rPr>
                <w:rFonts w:ascii="Arial" w:eastAsia="Arial" w:hAnsi="Arial" w:cs="Arial"/>
                <w:spacing w:val="-5"/>
                <w:sz w:val="20"/>
                <w:szCs w:val="20"/>
              </w:rPr>
            </w:pPr>
            <w:r w:rsidRPr="00210493">
              <w:rPr>
                <w:rFonts w:ascii="Arial" w:eastAsia="Arial" w:hAnsi="Arial" w:cs="Arial"/>
                <w:spacing w:val="-5"/>
                <w:sz w:val="20"/>
                <w:szCs w:val="20"/>
              </w:rPr>
              <w:t>22</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Укладання сигнальної стрiчки у траншею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right"/>
              <w:rPr>
                <w:rFonts w:ascii="Arial" w:eastAsia="Arial" w:hAnsi="Arial" w:cs="Arial"/>
                <w:sz w:val="16"/>
                <w:szCs w:val="16"/>
              </w:rPr>
            </w:pPr>
            <w:r w:rsidRPr="00210493">
              <w:rPr>
                <w:rFonts w:ascii="Arial" w:eastAsia="Arial" w:hAnsi="Arial" w:cs="Arial"/>
                <w:spacing w:val="-5"/>
                <w:sz w:val="20"/>
                <w:szCs w:val="20"/>
              </w:rPr>
              <w:t>50</w:t>
            </w:r>
          </w:p>
        </w:tc>
      </w:tr>
      <w:tr w:rsidR="00210493" w:rsidRPr="00210493" w:rsidTr="00D23589">
        <w:trPr>
          <w:trHeight w:val="234"/>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center"/>
              <w:rPr>
                <w:rFonts w:ascii="Arial" w:eastAsia="Arial" w:hAnsi="Arial" w:cs="Arial"/>
                <w:spacing w:val="-5"/>
                <w:sz w:val="20"/>
                <w:szCs w:val="20"/>
              </w:rPr>
            </w:pPr>
            <w:r w:rsidRPr="00210493">
              <w:rPr>
                <w:rFonts w:ascii="Arial" w:eastAsia="Arial" w:hAnsi="Arial" w:cs="Arial"/>
                <w:spacing w:val="-5"/>
                <w:sz w:val="20"/>
                <w:szCs w:val="20"/>
              </w:rPr>
              <w:t>23</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Ущільнення вводу тепломережі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right"/>
              <w:rPr>
                <w:rFonts w:ascii="Arial" w:eastAsia="Arial" w:hAnsi="Arial" w:cs="Arial"/>
                <w:sz w:val="16"/>
                <w:szCs w:val="16"/>
              </w:rPr>
            </w:pPr>
            <w:r w:rsidRPr="00210493">
              <w:rPr>
                <w:rFonts w:ascii="Arial" w:eastAsia="Arial" w:hAnsi="Arial" w:cs="Arial"/>
                <w:spacing w:val="-5"/>
                <w:sz w:val="20"/>
                <w:szCs w:val="20"/>
              </w:rPr>
              <w:t>3</w:t>
            </w:r>
          </w:p>
        </w:tc>
      </w:tr>
      <w:tr w:rsidR="00210493" w:rsidRPr="00210493" w:rsidTr="00D23589">
        <w:trPr>
          <w:trHeight w:val="326"/>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center"/>
              <w:rPr>
                <w:rFonts w:ascii="Arial" w:eastAsia="Arial" w:hAnsi="Arial" w:cs="Arial"/>
                <w:spacing w:val="-5"/>
                <w:sz w:val="20"/>
                <w:szCs w:val="20"/>
              </w:rPr>
            </w:pPr>
            <w:r w:rsidRPr="00210493">
              <w:rPr>
                <w:rFonts w:ascii="Arial" w:eastAsia="Arial" w:hAnsi="Arial" w:cs="Arial"/>
                <w:spacing w:val="-5"/>
                <w:sz w:val="20"/>
                <w:szCs w:val="20"/>
              </w:rPr>
              <w:t>24</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Врізування в існуючі трубопроводи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526"/>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25</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Установлення сталевих фасонних частин на мережах</w:t>
            </w:r>
          </w:p>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теплопостачання, діаметр труб 100 - 160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0,0156</w:t>
            </w:r>
          </w:p>
        </w:tc>
      </w:tr>
      <w:tr w:rsidR="00210493" w:rsidRPr="00210493" w:rsidTr="00D23589">
        <w:trPr>
          <w:trHeight w:val="634"/>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26</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Установлення засувок або клапанів сталевих діаметром</w:t>
            </w:r>
          </w:p>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80 мм для гарячої води та пари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комплект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4</w:t>
            </w:r>
          </w:p>
        </w:tc>
      </w:tr>
      <w:tr w:rsidR="00210493" w:rsidRPr="00210493" w:rsidTr="00D23589">
        <w:trPr>
          <w:trHeight w:val="841"/>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27</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 траншеях та котлованах екскаваторами місткістю ковша 0,25 м3 з навантаженням на автомобілі-самоскиди,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10,9</w:t>
            </w:r>
          </w:p>
        </w:tc>
      </w:tr>
      <w:tr w:rsidR="00210493" w:rsidRPr="00210493" w:rsidTr="00D23589">
        <w:trPr>
          <w:trHeight w:val="412"/>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28</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Перевезення ґрунту до 3 км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18,53</w:t>
            </w:r>
          </w:p>
        </w:tc>
      </w:tr>
      <w:tr w:rsidR="00210493" w:rsidRPr="00210493" w:rsidTr="00D23589">
        <w:trPr>
          <w:trHeight w:val="418"/>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29</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Робота на відвалі, група ґрунту 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10,9</w:t>
            </w:r>
          </w:p>
        </w:tc>
      </w:tr>
      <w:tr w:rsidR="00210493" w:rsidRPr="00210493" w:rsidTr="00D23589">
        <w:trPr>
          <w:trHeight w:val="566"/>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30</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 траншеях та котлованах екскаваторами місткістю ковша 0,25 м3 у відвал,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29</w:t>
            </w:r>
          </w:p>
        </w:tc>
      </w:tr>
      <w:tr w:rsidR="00210493" w:rsidRPr="00210493" w:rsidTr="00D23589">
        <w:trPr>
          <w:trHeight w:val="930"/>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center"/>
              <w:rPr>
                <w:rFonts w:ascii="Arial" w:eastAsia="Arial" w:hAnsi="Arial" w:cs="Arial"/>
                <w:spacing w:val="-5"/>
                <w:sz w:val="20"/>
                <w:szCs w:val="20"/>
              </w:rPr>
            </w:pPr>
            <w:r w:rsidRPr="00210493">
              <w:rPr>
                <w:rFonts w:ascii="Arial" w:eastAsia="Arial" w:hAnsi="Arial" w:cs="Arial"/>
                <w:spacing w:val="-5"/>
                <w:sz w:val="20"/>
                <w:szCs w:val="20"/>
              </w:rPr>
              <w:t>31</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вручну в траншеях глибиною до 2 м без кріплень з укосами, група ґрунту 2 [доробка вручну, розробленого механiзованим способом]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200" w:line="276" w:lineRule="auto"/>
              <w:jc w:val="right"/>
              <w:rPr>
                <w:rFonts w:ascii="Arial" w:eastAsia="Arial" w:hAnsi="Arial" w:cs="Arial"/>
                <w:sz w:val="16"/>
                <w:szCs w:val="16"/>
              </w:rPr>
            </w:pPr>
            <w:r w:rsidRPr="00210493">
              <w:rPr>
                <w:rFonts w:ascii="Arial" w:eastAsia="Arial" w:hAnsi="Arial" w:cs="Arial"/>
                <w:spacing w:val="-5"/>
                <w:sz w:val="20"/>
                <w:szCs w:val="20"/>
              </w:rPr>
              <w:t>1,33</w:t>
            </w:r>
          </w:p>
        </w:tc>
      </w:tr>
      <w:tr w:rsidR="00210493" w:rsidRPr="00210493" w:rsidTr="00D23589">
        <w:trPr>
          <w:trHeight w:val="596"/>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32</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Розробка ґрунту вручну в траншеях глибиною до 2 м без кріплень з укосами,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w:t>
            </w:r>
          </w:p>
        </w:tc>
      </w:tr>
      <w:tr w:rsidR="00210493" w:rsidRPr="00210493" w:rsidTr="00D23589">
        <w:trPr>
          <w:trHeight w:val="429"/>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33</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Засипання вручну траншей, пазух котлованів та ям, група ґрунту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3,33</w:t>
            </w:r>
          </w:p>
        </w:tc>
      </w:tr>
      <w:tr w:rsidR="00210493" w:rsidRPr="00210493" w:rsidTr="00D23589">
        <w:trPr>
          <w:trHeight w:val="569"/>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34</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Засипання траншей та котлованів бульдозерами</w:t>
            </w:r>
          </w:p>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потужністю 59 кВт при переміщенні ґрунту до 5 м, група ґрунту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29</w:t>
            </w:r>
          </w:p>
        </w:tc>
      </w:tr>
      <w:tr w:rsidR="00210493" w:rsidRPr="00210493" w:rsidTr="00D23589">
        <w:trPr>
          <w:trHeight w:val="422"/>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35</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Ущільнення ґрунту пневматичними трамбівками, група ґрунту 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29</w:t>
            </w:r>
          </w:p>
        </w:tc>
      </w:tr>
      <w:tr w:rsidR="00210493" w:rsidRPr="00210493" w:rsidTr="00D23589">
        <w:trPr>
          <w:trHeight w:val="406"/>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center"/>
              <w:rPr>
                <w:rFonts w:ascii="Arial" w:eastAsia="Arial" w:hAnsi="Arial" w:cs="Arial"/>
                <w:spacing w:val="-5"/>
                <w:sz w:val="20"/>
                <w:szCs w:val="20"/>
              </w:rPr>
            </w:pPr>
            <w:r w:rsidRPr="00210493">
              <w:rPr>
                <w:rFonts w:ascii="Arial" w:eastAsia="Arial" w:hAnsi="Arial" w:cs="Arial"/>
                <w:spacing w:val="-5"/>
                <w:sz w:val="20"/>
                <w:szCs w:val="20"/>
              </w:rPr>
              <w:t>36</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Улаштування пiщаної основи пiд трубопроводи та засипки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rPr>
                <w:rFonts w:ascii="Arial" w:eastAsia="Arial" w:hAnsi="Arial" w:cs="Arial"/>
                <w:spacing w:val="-5"/>
                <w:sz w:val="20"/>
                <w:szCs w:val="20"/>
              </w:rPr>
            </w:pPr>
            <w:r w:rsidRPr="00210493">
              <w:rPr>
                <w:rFonts w:ascii="Arial" w:eastAsia="Arial" w:hAnsi="Arial" w:cs="Arial"/>
                <w:spacing w:val="-5"/>
                <w:sz w:val="20"/>
                <w:szCs w:val="20"/>
              </w:rPr>
              <w:t xml:space="preserve">  м3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76" w:lineRule="auto"/>
              <w:jc w:val="right"/>
              <w:rPr>
                <w:rFonts w:ascii="Arial" w:eastAsia="Arial" w:hAnsi="Arial" w:cs="Arial"/>
                <w:sz w:val="16"/>
                <w:szCs w:val="16"/>
              </w:rPr>
            </w:pPr>
            <w:r w:rsidRPr="00210493">
              <w:rPr>
                <w:rFonts w:ascii="Arial" w:eastAsia="Arial" w:hAnsi="Arial" w:cs="Arial"/>
                <w:spacing w:val="-5"/>
                <w:sz w:val="20"/>
                <w:szCs w:val="20"/>
              </w:rPr>
              <w:t>9,34</w:t>
            </w:r>
          </w:p>
        </w:tc>
      </w:tr>
      <w:tr w:rsidR="00210493" w:rsidRPr="00210493" w:rsidTr="00D23589">
        <w:trPr>
          <w:trHeight w:val="833"/>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37</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Безканальне прокладання трубопроводів тепломережі діаметром понад 50 до 100 мм в армопінобетонній ізоляції в траншеї з розпорами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131</w:t>
            </w:r>
          </w:p>
        </w:tc>
      </w:tr>
      <w:tr w:rsidR="00210493" w:rsidRPr="00210493" w:rsidTr="00D23589">
        <w:trPr>
          <w:trHeight w:val="424"/>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38</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Приварювання фланців діаметром 80 мм до сталевих трубопроводів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4</w:t>
            </w:r>
          </w:p>
        </w:tc>
      </w:tr>
      <w:tr w:rsidR="00210493" w:rsidRPr="00210493" w:rsidTr="00D23589">
        <w:trPr>
          <w:trHeight w:val="568"/>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39</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Прокладання трубопроводів опалення зі сталевих</w:t>
            </w:r>
          </w:p>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електрозварних труб діаметром 80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538"/>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40</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Гідравлічне випробування трубопроводів системи водопроводу, гарячого водопостачання та опалення діаметром понад 50 до 100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418"/>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41</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Очищення металевих конструкцій від корозії металевими щітками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1,68</w:t>
            </w:r>
          </w:p>
        </w:tc>
      </w:tr>
      <w:tr w:rsidR="00210493" w:rsidRPr="00210493" w:rsidTr="00D23589">
        <w:trPr>
          <w:trHeight w:val="410"/>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42</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Грунтування металевих поверхонь за два рази грунтовкою ГФ-021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1,68</w:t>
            </w:r>
          </w:p>
        </w:tc>
      </w:tr>
      <w:tr w:rsidR="00210493" w:rsidRPr="00210493" w:rsidTr="00D23589">
        <w:trPr>
          <w:trHeight w:val="554"/>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43</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Фарбування металевих поґрунтованих поверхонь</w:t>
            </w:r>
          </w:p>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фарбою БТ-177 сріблистою за два рази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1,68</w:t>
            </w:r>
          </w:p>
        </w:tc>
      </w:tr>
      <w:tr w:rsidR="00210493" w:rsidRPr="00210493" w:rsidTr="00D23589">
        <w:trPr>
          <w:trHeight w:val="422"/>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lastRenderedPageBreak/>
              <w:t>44</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Теплоізоляція трубопроводів діаметром 108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6</w:t>
            </w:r>
          </w:p>
        </w:tc>
      </w:tr>
      <w:tr w:rsidR="00210493" w:rsidRPr="00210493" w:rsidTr="00D23589">
        <w:trPr>
          <w:trHeight w:val="292"/>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45</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Укладання сигнальної стрiчки у траншею</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66</w:t>
            </w:r>
          </w:p>
        </w:tc>
      </w:tr>
      <w:tr w:rsidR="00210493" w:rsidRPr="00210493" w:rsidTr="00D23589">
        <w:trPr>
          <w:trHeight w:val="411"/>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46</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Ущільнення вводу тепломережі</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2</w:t>
            </w:r>
          </w:p>
        </w:tc>
      </w:tr>
      <w:tr w:rsidR="00210493" w:rsidRPr="00210493" w:rsidTr="00D23589">
        <w:trPr>
          <w:trHeight w:val="417"/>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47</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Врізування в існуючі трубопроводи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шт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2</w:t>
            </w:r>
          </w:p>
        </w:tc>
      </w:tr>
      <w:tr w:rsidR="00210493" w:rsidRPr="00210493" w:rsidTr="00D23589">
        <w:trPr>
          <w:trHeight w:val="510"/>
        </w:trPr>
        <w:tc>
          <w:tcPr>
            <w:tcW w:w="530" w:type="dxa"/>
            <w:gridSpan w:val="2"/>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center"/>
              <w:rPr>
                <w:rFonts w:ascii="Arial" w:eastAsia="Arial" w:hAnsi="Arial" w:cs="Arial"/>
                <w:spacing w:val="-5"/>
                <w:sz w:val="20"/>
                <w:szCs w:val="20"/>
              </w:rPr>
            </w:pPr>
            <w:r w:rsidRPr="00210493">
              <w:rPr>
                <w:rFonts w:ascii="Arial" w:eastAsia="Arial" w:hAnsi="Arial" w:cs="Arial"/>
                <w:spacing w:val="-5"/>
                <w:sz w:val="20"/>
                <w:szCs w:val="20"/>
              </w:rPr>
              <w:t>48</w:t>
            </w:r>
          </w:p>
        </w:tc>
        <w:tc>
          <w:tcPr>
            <w:tcW w:w="6241"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Установлення сталевих фасонних частин на мережах</w:t>
            </w:r>
          </w:p>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теплопостачання, діаметр труб 100 - 150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rPr>
                <w:rFonts w:ascii="Arial" w:eastAsia="Arial" w:hAnsi="Arial" w:cs="Arial"/>
                <w:spacing w:val="-5"/>
                <w:sz w:val="20"/>
                <w:szCs w:val="20"/>
              </w:rPr>
            </w:pPr>
            <w:r w:rsidRPr="00210493">
              <w:rPr>
                <w:rFonts w:ascii="Arial" w:eastAsia="Arial" w:hAnsi="Arial" w:cs="Arial"/>
                <w:spacing w:val="-5"/>
                <w:sz w:val="20"/>
                <w:szCs w:val="20"/>
              </w:rPr>
              <w:t xml:space="preserve">  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0493" w:rsidRPr="00210493" w:rsidRDefault="00210493" w:rsidP="00210493">
            <w:pPr>
              <w:keepLines/>
              <w:spacing w:after="0" w:line="240" w:lineRule="auto"/>
              <w:jc w:val="right"/>
              <w:rPr>
                <w:rFonts w:ascii="Arial" w:eastAsia="Arial" w:hAnsi="Arial" w:cs="Arial"/>
                <w:sz w:val="16"/>
                <w:szCs w:val="16"/>
              </w:rPr>
            </w:pPr>
            <w:r w:rsidRPr="00210493">
              <w:rPr>
                <w:rFonts w:ascii="Arial" w:eastAsia="Arial" w:hAnsi="Arial" w:cs="Arial"/>
                <w:spacing w:val="-5"/>
                <w:sz w:val="20"/>
                <w:szCs w:val="20"/>
              </w:rPr>
              <w:t>0,0104</w:t>
            </w:r>
          </w:p>
        </w:tc>
      </w:tr>
    </w:tbl>
    <w:p w:rsidR="00210493" w:rsidRDefault="00210493" w:rsidP="00996998">
      <w:pPr>
        <w:pStyle w:val="rvps2"/>
        <w:shd w:val="clear" w:color="auto" w:fill="FFFFFF"/>
        <w:spacing w:before="0" w:beforeAutospacing="0" w:after="187" w:afterAutospacing="0"/>
        <w:jc w:val="both"/>
        <w:rPr>
          <w:b/>
          <w:sz w:val="22"/>
          <w:szCs w:val="22"/>
        </w:rPr>
      </w:pPr>
    </w:p>
    <w:p w:rsidR="000D00B8" w:rsidRPr="000D00B8" w:rsidRDefault="00210493" w:rsidP="00996998">
      <w:pPr>
        <w:pStyle w:val="rvps2"/>
        <w:shd w:val="clear" w:color="auto" w:fill="FFFFFF"/>
        <w:spacing w:before="0" w:beforeAutospacing="0" w:after="187" w:afterAutospacing="0"/>
        <w:jc w:val="both"/>
        <w:rPr>
          <w:b/>
          <w:sz w:val="22"/>
          <w:szCs w:val="22"/>
        </w:rPr>
      </w:pPr>
      <w:r>
        <w:rPr>
          <w:b/>
          <w:sz w:val="22"/>
          <w:szCs w:val="22"/>
        </w:rPr>
        <w:t>1</w:t>
      </w:r>
      <w:r w:rsidR="00996998" w:rsidRPr="009E189B">
        <w:rPr>
          <w:b/>
          <w:sz w:val="22"/>
          <w:szCs w:val="22"/>
        </w:rPr>
        <w:t xml:space="preserve">1. </w:t>
      </w:r>
      <w:r w:rsidR="000D00B8" w:rsidRPr="000D00B8">
        <w:rPr>
          <w:b/>
          <w:iCs/>
          <w:color w:val="000000"/>
          <w:sz w:val="22"/>
          <w:szCs w:val="22"/>
          <w:lang w:eastAsia="ar-SA"/>
        </w:rPr>
        <w:t>Місце поставки товару</w:t>
      </w:r>
      <w:r w:rsidR="000D00B8">
        <w:rPr>
          <w:b/>
          <w:iCs/>
          <w:color w:val="000000"/>
          <w:sz w:val="22"/>
          <w:szCs w:val="22"/>
          <w:lang w:eastAsia="ar-SA"/>
        </w:rPr>
        <w:t>:</w:t>
      </w:r>
    </w:p>
    <w:p w:rsidR="00996998" w:rsidRPr="00561357" w:rsidRDefault="00210493" w:rsidP="00210493">
      <w:pPr>
        <w:spacing w:after="0" w:line="240" w:lineRule="auto"/>
        <w:contextualSpacing/>
        <w:jc w:val="both"/>
        <w:rPr>
          <w:rFonts w:ascii="Times New Roman" w:hAnsi="Times New Roman"/>
          <w:b/>
          <w:color w:val="000000"/>
          <w:u w:val="single"/>
        </w:rPr>
      </w:pPr>
      <w:r w:rsidRPr="00210493">
        <w:rPr>
          <w:rFonts w:ascii="Times New Roman" w:eastAsia="Calibri" w:hAnsi="Times New Roman" w:cs="Times New Roman"/>
          <w:noProof/>
          <w:sz w:val="24"/>
          <w:szCs w:val="24"/>
        </w:rPr>
        <w:t>Борщівський навчально-виховний комплекс «Загальноосвітній навчальний заклад І-ІІІ ступенів №3-гімназія імені Романа Андріяшика»</w:t>
      </w:r>
      <w:r w:rsidRPr="00210493">
        <w:t xml:space="preserve"> </w:t>
      </w:r>
      <w:r w:rsidRPr="00210493">
        <w:rPr>
          <w:rFonts w:ascii="Times New Roman" w:eastAsia="Calibri" w:hAnsi="Times New Roman" w:cs="Times New Roman"/>
          <w:noProof/>
          <w:sz w:val="24"/>
          <w:szCs w:val="24"/>
        </w:rPr>
        <w:t xml:space="preserve">Тернопільська область, </w:t>
      </w:r>
      <w:r>
        <w:rPr>
          <w:rFonts w:ascii="Times New Roman" w:eastAsia="Calibri" w:hAnsi="Times New Roman" w:cs="Times New Roman"/>
          <w:noProof/>
          <w:sz w:val="24"/>
          <w:szCs w:val="24"/>
        </w:rPr>
        <w:t xml:space="preserve">Чортківський район, м. Борщів, </w:t>
      </w:r>
      <w:r w:rsidRPr="00210493">
        <w:rPr>
          <w:rFonts w:ascii="Times New Roman" w:eastAsia="Calibri" w:hAnsi="Times New Roman" w:cs="Times New Roman"/>
          <w:noProof/>
          <w:sz w:val="24"/>
          <w:szCs w:val="24"/>
        </w:rPr>
        <w:t>вул. Грушевського, 1</w:t>
      </w:r>
    </w:p>
    <w:sectPr w:rsidR="00996998" w:rsidRPr="00561357" w:rsidSect="000D00B8">
      <w:pgSz w:w="11906" w:h="16838"/>
      <w:pgMar w:top="567" w:right="850"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614" w:rsidRDefault="00F84614" w:rsidP="00C50343">
      <w:pPr>
        <w:spacing w:after="0" w:line="240" w:lineRule="auto"/>
      </w:pPr>
      <w:r>
        <w:separator/>
      </w:r>
    </w:p>
  </w:endnote>
  <w:endnote w:type="continuationSeparator" w:id="0">
    <w:p w:rsidR="00F84614" w:rsidRDefault="00F84614" w:rsidP="00C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614" w:rsidRDefault="00F84614" w:rsidP="00C50343">
      <w:pPr>
        <w:spacing w:after="0" w:line="240" w:lineRule="auto"/>
      </w:pPr>
      <w:r>
        <w:separator/>
      </w:r>
    </w:p>
  </w:footnote>
  <w:footnote w:type="continuationSeparator" w:id="0">
    <w:p w:rsidR="00F84614" w:rsidRDefault="00F84614" w:rsidP="00C50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954"/>
    <w:multiLevelType w:val="hybridMultilevel"/>
    <w:tmpl w:val="346A2D0C"/>
    <w:lvl w:ilvl="0" w:tplc="04220011">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4E67"/>
    <w:multiLevelType w:val="hybridMultilevel"/>
    <w:tmpl w:val="0438316A"/>
    <w:lvl w:ilvl="0" w:tplc="57D284CC">
      <w:start w:val="2"/>
      <w:numFmt w:val="decimal"/>
      <w:lvlText w:val="%1."/>
      <w:lvlJc w:val="left"/>
      <w:pPr>
        <w:ind w:left="720" w:hanging="360"/>
      </w:pPr>
      <w:rPr>
        <w:rFonts w:eastAsia="Times New Roman" w:cs="Times New Roman"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284E7C"/>
    <w:multiLevelType w:val="hybridMultilevel"/>
    <w:tmpl w:val="C96498D8"/>
    <w:lvl w:ilvl="0" w:tplc="FB84963E">
      <w:start w:val="1"/>
      <w:numFmt w:val="decimal"/>
      <w:lvlText w:val="%1."/>
      <w:lvlJc w:val="left"/>
      <w:pPr>
        <w:ind w:left="536" w:hanging="360"/>
      </w:pPr>
      <w:rPr>
        <w:rFonts w:cs="Times New Roman"/>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4E2E0FFB"/>
    <w:multiLevelType w:val="hybridMultilevel"/>
    <w:tmpl w:val="A12214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14F115E"/>
    <w:multiLevelType w:val="multilevel"/>
    <w:tmpl w:val="E698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32353D"/>
    <w:multiLevelType w:val="hybridMultilevel"/>
    <w:tmpl w:val="611A9D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4DE6475"/>
    <w:multiLevelType w:val="hybridMultilevel"/>
    <w:tmpl w:val="6BD06330"/>
    <w:lvl w:ilvl="0" w:tplc="A516B47E">
      <w:start w:val="1"/>
      <w:numFmt w:val="decimal"/>
      <w:lvlText w:val="%1)"/>
      <w:lvlJc w:val="left"/>
      <w:pPr>
        <w:ind w:left="1274" w:hanging="990"/>
      </w:pPr>
      <w:rPr>
        <w:b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7" w15:restartNumberingAfterBreak="0">
    <w:nsid w:val="780C4289"/>
    <w:multiLevelType w:val="hybridMultilevel"/>
    <w:tmpl w:val="C34AA4C2"/>
    <w:lvl w:ilvl="0" w:tplc="0422000F">
      <w:start w:val="1"/>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7"/>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5261"/>
    <w:rsid w:val="00001EE7"/>
    <w:rsid w:val="00043448"/>
    <w:rsid w:val="000A03C9"/>
    <w:rsid w:val="000A29CE"/>
    <w:rsid w:val="000C5FAA"/>
    <w:rsid w:val="000D00B8"/>
    <w:rsid w:val="000F4033"/>
    <w:rsid w:val="00147AA1"/>
    <w:rsid w:val="00185E54"/>
    <w:rsid w:val="001946C7"/>
    <w:rsid w:val="00210493"/>
    <w:rsid w:val="0022420E"/>
    <w:rsid w:val="0028261E"/>
    <w:rsid w:val="00283ED8"/>
    <w:rsid w:val="00285261"/>
    <w:rsid w:val="002866F0"/>
    <w:rsid w:val="002A089F"/>
    <w:rsid w:val="002B2DF6"/>
    <w:rsid w:val="003721CC"/>
    <w:rsid w:val="003E7227"/>
    <w:rsid w:val="003F1DDB"/>
    <w:rsid w:val="0041170C"/>
    <w:rsid w:val="00415F5C"/>
    <w:rsid w:val="00430A98"/>
    <w:rsid w:val="00431A49"/>
    <w:rsid w:val="00436646"/>
    <w:rsid w:val="00492566"/>
    <w:rsid w:val="004B5B67"/>
    <w:rsid w:val="004D1FAF"/>
    <w:rsid w:val="004D28E4"/>
    <w:rsid w:val="005317C1"/>
    <w:rsid w:val="0053617F"/>
    <w:rsid w:val="00561357"/>
    <w:rsid w:val="00565907"/>
    <w:rsid w:val="006258E4"/>
    <w:rsid w:val="00640C51"/>
    <w:rsid w:val="00650F14"/>
    <w:rsid w:val="00676B09"/>
    <w:rsid w:val="006E3178"/>
    <w:rsid w:val="007357EC"/>
    <w:rsid w:val="00794421"/>
    <w:rsid w:val="007A0868"/>
    <w:rsid w:val="007E4DD3"/>
    <w:rsid w:val="00882750"/>
    <w:rsid w:val="00884E90"/>
    <w:rsid w:val="008B36FB"/>
    <w:rsid w:val="008D25B2"/>
    <w:rsid w:val="009550A5"/>
    <w:rsid w:val="00964A4C"/>
    <w:rsid w:val="009805CE"/>
    <w:rsid w:val="00996998"/>
    <w:rsid w:val="009A10B1"/>
    <w:rsid w:val="009E189B"/>
    <w:rsid w:val="00A25C7B"/>
    <w:rsid w:val="00A52372"/>
    <w:rsid w:val="00A61C71"/>
    <w:rsid w:val="00A7179F"/>
    <w:rsid w:val="00AC0B48"/>
    <w:rsid w:val="00B0792B"/>
    <w:rsid w:val="00B37FFE"/>
    <w:rsid w:val="00B40CD0"/>
    <w:rsid w:val="00B727C0"/>
    <w:rsid w:val="00B742CA"/>
    <w:rsid w:val="00B92627"/>
    <w:rsid w:val="00BA7285"/>
    <w:rsid w:val="00BE09B7"/>
    <w:rsid w:val="00C213B7"/>
    <w:rsid w:val="00C50343"/>
    <w:rsid w:val="00C666BF"/>
    <w:rsid w:val="00C81E76"/>
    <w:rsid w:val="00C848A2"/>
    <w:rsid w:val="00D1507F"/>
    <w:rsid w:val="00D364EF"/>
    <w:rsid w:val="00D60560"/>
    <w:rsid w:val="00D7063B"/>
    <w:rsid w:val="00DC339C"/>
    <w:rsid w:val="00E1708D"/>
    <w:rsid w:val="00E23627"/>
    <w:rsid w:val="00E273BA"/>
    <w:rsid w:val="00E274AF"/>
    <w:rsid w:val="00E968A2"/>
    <w:rsid w:val="00EA0012"/>
    <w:rsid w:val="00EE31B1"/>
    <w:rsid w:val="00EF3BBA"/>
    <w:rsid w:val="00F0343C"/>
    <w:rsid w:val="00F5277E"/>
    <w:rsid w:val="00F84614"/>
    <w:rsid w:val="00FE6B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2DAA9-99FE-4385-A89F-BD6746C5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BF"/>
  </w:style>
  <w:style w:type="paragraph" w:styleId="1">
    <w:name w:val="heading 1"/>
    <w:basedOn w:val="a"/>
    <w:link w:val="10"/>
    <w:uiPriority w:val="9"/>
    <w:qFormat/>
    <w:rsid w:val="000A0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742CA"/>
    <w:rPr>
      <w:b/>
      <w:bCs/>
    </w:rPr>
  </w:style>
  <w:style w:type="paragraph" w:styleId="a5">
    <w:name w:val="Balloon Text"/>
    <w:basedOn w:val="a"/>
    <w:link w:val="a6"/>
    <w:uiPriority w:val="99"/>
    <w:semiHidden/>
    <w:unhideWhenUsed/>
    <w:rsid w:val="00B9262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92627"/>
    <w:rPr>
      <w:rFonts w:ascii="Tahoma" w:hAnsi="Tahoma" w:cs="Tahoma"/>
      <w:sz w:val="16"/>
      <w:szCs w:val="16"/>
    </w:rPr>
  </w:style>
  <w:style w:type="paragraph" w:styleId="a7">
    <w:name w:val="List Paragraph"/>
    <w:basedOn w:val="a"/>
    <w:link w:val="a8"/>
    <w:uiPriority w:val="34"/>
    <w:qFormat/>
    <w:rsid w:val="00C81E76"/>
    <w:pPr>
      <w:spacing w:after="200" w:line="276" w:lineRule="auto"/>
      <w:ind w:left="720"/>
      <w:contextualSpacing/>
    </w:pPr>
    <w:rPr>
      <w:rFonts w:ascii="Calibri" w:eastAsia="Calibri" w:hAnsi="Calibri" w:cs="Times New Roman"/>
      <w:lang w:val="ru-RU"/>
    </w:rPr>
  </w:style>
  <w:style w:type="paragraph" w:customStyle="1" w:styleId="a9">
    <w:name w:val="Базовый"/>
    <w:rsid w:val="00C81E76"/>
    <w:pPr>
      <w:tabs>
        <w:tab w:val="left" w:pos="708"/>
      </w:tabs>
      <w:suppressAutoHyphens/>
      <w:spacing w:after="200" w:line="276" w:lineRule="auto"/>
    </w:pPr>
    <w:rPr>
      <w:rFonts w:ascii="Times New Roman" w:eastAsia="Times New Roman" w:hAnsi="Times New Roman" w:cs="Times New Roman"/>
      <w:sz w:val="24"/>
      <w:szCs w:val="24"/>
      <w:lang w:val="ru-RU" w:eastAsia="ru-RU"/>
    </w:rPr>
  </w:style>
  <w:style w:type="character" w:customStyle="1" w:styleId="a8">
    <w:name w:val="Абзац списку Знак"/>
    <w:link w:val="a7"/>
    <w:uiPriority w:val="34"/>
    <w:locked/>
    <w:rsid w:val="00C81E76"/>
    <w:rPr>
      <w:rFonts w:ascii="Calibri" w:eastAsia="Calibri" w:hAnsi="Calibri" w:cs="Times New Roman"/>
      <w:lang w:val="ru-RU"/>
    </w:rPr>
  </w:style>
  <w:style w:type="paragraph" w:styleId="aa">
    <w:name w:val="header"/>
    <w:basedOn w:val="a"/>
    <w:link w:val="ab"/>
    <w:uiPriority w:val="99"/>
    <w:semiHidden/>
    <w:unhideWhenUsed/>
    <w:rsid w:val="00C50343"/>
    <w:pPr>
      <w:tabs>
        <w:tab w:val="center" w:pos="4819"/>
        <w:tab w:val="right" w:pos="9639"/>
      </w:tabs>
      <w:spacing w:after="0" w:line="240" w:lineRule="auto"/>
    </w:pPr>
  </w:style>
  <w:style w:type="character" w:customStyle="1" w:styleId="ab">
    <w:name w:val="Верхній колонтитул Знак"/>
    <w:basedOn w:val="a0"/>
    <w:link w:val="aa"/>
    <w:uiPriority w:val="99"/>
    <w:semiHidden/>
    <w:rsid w:val="00C50343"/>
  </w:style>
  <w:style w:type="paragraph" w:styleId="ac">
    <w:name w:val="footer"/>
    <w:basedOn w:val="a"/>
    <w:link w:val="ad"/>
    <w:uiPriority w:val="99"/>
    <w:semiHidden/>
    <w:unhideWhenUsed/>
    <w:rsid w:val="00C50343"/>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C50343"/>
  </w:style>
  <w:style w:type="character" w:customStyle="1" w:styleId="ListLabel1">
    <w:name w:val="ListLabel 1"/>
    <w:uiPriority w:val="99"/>
    <w:qFormat/>
    <w:rsid w:val="00431A49"/>
    <w:rPr>
      <w:rFonts w:eastAsia="Times New Roman"/>
      <w:lang w:val="uk-UA"/>
    </w:rPr>
  </w:style>
  <w:style w:type="character" w:customStyle="1" w:styleId="10">
    <w:name w:val="Заголовок 1 Знак"/>
    <w:basedOn w:val="a0"/>
    <w:link w:val="1"/>
    <w:uiPriority w:val="9"/>
    <w:rsid w:val="000A03C9"/>
    <w:rPr>
      <w:rFonts w:ascii="Times New Roman" w:eastAsia="Times New Roman" w:hAnsi="Times New Roman" w:cs="Times New Roman"/>
      <w:b/>
      <w:bCs/>
      <w:kern w:val="36"/>
      <w:sz w:val="48"/>
      <w:szCs w:val="48"/>
      <w:lang w:eastAsia="uk-UA"/>
    </w:rPr>
  </w:style>
  <w:style w:type="paragraph" w:customStyle="1" w:styleId="rvps2">
    <w:name w:val="rvps2"/>
    <w:basedOn w:val="a"/>
    <w:qFormat/>
    <w:rsid w:val="000A03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e">
    <w:name w:val="No Spacing"/>
    <w:basedOn w:val="a"/>
    <w:link w:val="af"/>
    <w:qFormat/>
    <w:rsid w:val="000A0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інтервалів Знак"/>
    <w:link w:val="ae"/>
    <w:rsid w:val="000A03C9"/>
    <w:rPr>
      <w:rFonts w:ascii="Times New Roman" w:eastAsia="Times New Roman" w:hAnsi="Times New Roman" w:cs="Times New Roman"/>
      <w:sz w:val="24"/>
      <w:szCs w:val="24"/>
    </w:rPr>
  </w:style>
  <w:style w:type="character" w:styleId="af0">
    <w:name w:val="Hyperlink"/>
    <w:basedOn w:val="a0"/>
    <w:uiPriority w:val="99"/>
    <w:semiHidden/>
    <w:unhideWhenUsed/>
    <w:rsid w:val="008B36FB"/>
    <w:rPr>
      <w:color w:val="0000FF"/>
      <w:u w:val="single"/>
    </w:rPr>
  </w:style>
  <w:style w:type="paragraph" w:styleId="af1">
    <w:name w:val="Normal (Web)"/>
    <w:aliases w:val="Знак5 Знак,Знак5,Обычный (Web),Знак5 Знак1,Обычный (веб) Знак,Обычный (Web) Знак Знак Знак,Обычный (Web) Знак Знак Знак Знак Знак Знак,Обычный (Web) Знак Знак Знак Знак,Знак17,Обычный (веб) Знак Знак1,Обычный (веб) Знак Знак Знак"/>
    <w:basedOn w:val="a"/>
    <w:link w:val="af2"/>
    <w:qFormat/>
    <w:rsid w:val="00D7063B"/>
    <w:pPr>
      <w:spacing w:beforeAutospacing="1" w:after="0" w:afterAutospacing="1" w:line="240" w:lineRule="auto"/>
    </w:pPr>
    <w:rPr>
      <w:rFonts w:ascii="Times New Roman" w:eastAsia="Times New Roman" w:hAnsi="Times New Roman" w:cs="Times New Roman"/>
      <w:color w:val="00000A"/>
      <w:sz w:val="24"/>
      <w:szCs w:val="20"/>
      <w:lang w:val="ru-RU" w:eastAsia="ru-RU"/>
    </w:rPr>
  </w:style>
  <w:style w:type="character" w:customStyle="1" w:styleId="af2">
    <w:name w:val="Звичайний (веб) Знак"/>
    <w:aliases w:val="Знак5 Знак Знак,Знак5 Знак2,Обычный (Web) Знак,Знак5 Знак1 Знак,Обычный (веб) Знак Знак,Обычный (Web) Знак Знак Знак Знак1,Обычный (Web) Знак Знак Знак Знак Знак Знак Знак,Обычный (Web) Знак Знак Знак Знак Знак,Знак17 Знак"/>
    <w:link w:val="af1"/>
    <w:locked/>
    <w:rsid w:val="00D7063B"/>
    <w:rPr>
      <w:rFonts w:ascii="Times New Roman" w:eastAsia="Times New Roman" w:hAnsi="Times New Roman" w:cs="Times New Roman"/>
      <w:color w:val="00000A"/>
      <w:sz w:val="24"/>
      <w:szCs w:val="20"/>
      <w:lang w:val="ru-RU" w:eastAsia="ru-RU"/>
    </w:rPr>
  </w:style>
  <w:style w:type="character" w:styleId="af3">
    <w:name w:val="Emphasis"/>
    <w:basedOn w:val="a0"/>
    <w:uiPriority w:val="20"/>
    <w:qFormat/>
    <w:rsid w:val="00D7063B"/>
    <w:rPr>
      <w:i/>
      <w:iCs/>
    </w:rPr>
  </w:style>
  <w:style w:type="paragraph" w:customStyle="1" w:styleId="11">
    <w:name w:val="Обычный1"/>
    <w:link w:val="Normal"/>
    <w:qFormat/>
    <w:rsid w:val="00430A98"/>
    <w:pPr>
      <w:widowControl w:val="0"/>
      <w:spacing w:after="0" w:line="240" w:lineRule="auto"/>
    </w:pPr>
    <w:rPr>
      <w:rFonts w:ascii="Times New Roman CYR" w:eastAsia="Calibri" w:hAnsi="Times New Roman CYR" w:cs="Times New Roman"/>
      <w:sz w:val="24"/>
      <w:szCs w:val="20"/>
      <w:lang w:val="ru-RU" w:eastAsia="ru-RU"/>
    </w:rPr>
  </w:style>
  <w:style w:type="character" w:customStyle="1" w:styleId="Normal">
    <w:name w:val="Normal Знак"/>
    <w:link w:val="11"/>
    <w:rsid w:val="00430A98"/>
    <w:rPr>
      <w:rFonts w:ascii="Times New Roman CYR" w:eastAsia="Calibri" w:hAnsi="Times New Roman CYR" w:cs="Times New Roman"/>
      <w:sz w:val="24"/>
      <w:szCs w:val="20"/>
      <w:lang w:val="ru-RU" w:eastAsia="ru-RU"/>
    </w:rPr>
  </w:style>
  <w:style w:type="character" w:customStyle="1" w:styleId="apple-converted-space">
    <w:name w:val="apple-converted-space"/>
    <w:rsid w:val="00430A98"/>
    <w:rPr>
      <w:rFonts w:cs="Times New Roman"/>
    </w:rPr>
  </w:style>
  <w:style w:type="character" w:customStyle="1" w:styleId="dvdnh">
    <w:name w:val="dvdnh"/>
    <w:basedOn w:val="a0"/>
    <w:uiPriority w:val="99"/>
    <w:rsid w:val="000D00B8"/>
    <w:rPr>
      <w:rFonts w:cs="Times New Roman"/>
    </w:rPr>
  </w:style>
  <w:style w:type="character" w:customStyle="1" w:styleId="gywzne">
    <w:name w:val="gywzne"/>
    <w:basedOn w:val="a0"/>
    <w:uiPriority w:val="99"/>
    <w:rsid w:val="000D00B8"/>
    <w:rPr>
      <w:rFonts w:cs="Times New Roman"/>
    </w:rPr>
  </w:style>
  <w:style w:type="table" w:customStyle="1" w:styleId="12">
    <w:name w:val="Сітка таблиці1"/>
    <w:basedOn w:val="a1"/>
    <w:next w:val="a3"/>
    <w:uiPriority w:val="39"/>
    <w:rsid w:val="00E1708D"/>
    <w:pPr>
      <w:spacing w:after="0" w:line="240" w:lineRule="auto"/>
    </w:pPr>
    <w:rPr>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39"/>
    <w:rsid w:val="00561357"/>
    <w:pPr>
      <w:spacing w:after="0" w:line="240" w:lineRule="auto"/>
    </w:pPr>
    <w:rPr>
      <w:kern w:val="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3891</Words>
  <Characters>2218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45</cp:revision>
  <dcterms:created xsi:type="dcterms:W3CDTF">2021-07-16T13:16:00Z</dcterms:created>
  <dcterms:modified xsi:type="dcterms:W3CDTF">2025-09-26T06:33:00Z</dcterms:modified>
</cp:coreProperties>
</file>